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D65369" w14:textId="0E6464BB" w:rsidR="00AE2F77" w:rsidRPr="00AE2F77" w:rsidRDefault="00AE2F77" w:rsidP="00AE2F77">
      <w:pPr>
        <w:jc w:val="center"/>
        <w:rPr>
          <w:b/>
          <w:bCs/>
          <w:sz w:val="96"/>
          <w:szCs w:val="96"/>
        </w:rPr>
      </w:pPr>
      <w:r w:rsidRPr="00AE2F77">
        <w:rPr>
          <w:b/>
          <w:bCs/>
          <w:sz w:val="96"/>
          <w:szCs w:val="96"/>
        </w:rPr>
        <w:t>Corona protocol</w:t>
      </w:r>
    </w:p>
    <w:p w14:paraId="3C790FCF" w14:textId="0B6042AE" w:rsidR="00AE2F77" w:rsidRDefault="00AE2F77"/>
    <w:p w14:paraId="06EAD5D2" w14:textId="66969571" w:rsidR="00AE2F77" w:rsidRDefault="00AE2F77" w:rsidP="00AE2F77">
      <w:pPr>
        <w:jc w:val="center"/>
      </w:pPr>
      <w:r>
        <w:rPr>
          <w:noProof/>
        </w:rPr>
        <w:drawing>
          <wp:inline distT="0" distB="0" distL="0" distR="0" wp14:anchorId="39F00204" wp14:editId="409725E1">
            <wp:extent cx="2235330" cy="998220"/>
            <wp:effectExtent l="0" t="0" r="0" b="0"/>
            <wp:docPr id="1" name="Afbeelding 1" descr="Tennisvereniging De Skarslach Scharsterbru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nisvereniging De Skarslach Scharsterbru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48343" cy="1004031"/>
                    </a:xfrm>
                    <a:prstGeom prst="rect">
                      <a:avLst/>
                    </a:prstGeom>
                    <a:noFill/>
                    <a:ln>
                      <a:noFill/>
                    </a:ln>
                  </pic:spPr>
                </pic:pic>
              </a:graphicData>
            </a:graphic>
          </wp:inline>
        </w:drawing>
      </w:r>
    </w:p>
    <w:p w14:paraId="41486C3B" w14:textId="77777777" w:rsidR="00AE2F77" w:rsidRDefault="00AE2F77"/>
    <w:p w14:paraId="5326CF25" w14:textId="06EDCCC1" w:rsidR="00AE2F77" w:rsidRDefault="00AE2F77">
      <w:r>
        <w:t>Ingangsdatum :  15 mei 2020</w:t>
      </w:r>
    </w:p>
    <w:p w14:paraId="7E7A4C37" w14:textId="6BD4C182" w:rsidR="00556465" w:rsidRDefault="00556465"/>
    <w:p w14:paraId="5C10774F" w14:textId="5CC4669C" w:rsidR="00AE2F77" w:rsidRPr="00AE2F77" w:rsidRDefault="00AE2F77">
      <w:pPr>
        <w:rPr>
          <w:u w:val="single"/>
        </w:rPr>
      </w:pPr>
      <w:r w:rsidRPr="00AE2F77">
        <w:rPr>
          <w:u w:val="single"/>
        </w:rPr>
        <w:t>Adresgegevens :</w:t>
      </w:r>
    </w:p>
    <w:p w14:paraId="034FD73A" w14:textId="29F4C01D" w:rsidR="00556465" w:rsidRDefault="00556465" w:rsidP="00556465">
      <w:pPr>
        <w:pStyle w:val="Geenafstand"/>
      </w:pPr>
      <w:r>
        <w:t>Tennisvereniging De Skarslach</w:t>
      </w:r>
    </w:p>
    <w:p w14:paraId="2D7AE8B6" w14:textId="49406E39" w:rsidR="00AE2F77" w:rsidRDefault="00AE2F77" w:rsidP="00556465">
      <w:pPr>
        <w:pStyle w:val="Geenafstand"/>
      </w:pPr>
      <w:r>
        <w:t>Trijegea 1</w:t>
      </w:r>
    </w:p>
    <w:p w14:paraId="47D14BDC" w14:textId="75462D26" w:rsidR="00AE2F77" w:rsidRDefault="00AE2F77" w:rsidP="00556465">
      <w:pPr>
        <w:pStyle w:val="Geenafstand"/>
      </w:pPr>
      <w:r>
        <w:t>8517 HZ  Scharsterbrug</w:t>
      </w:r>
    </w:p>
    <w:p w14:paraId="203F004B" w14:textId="2BFB0FE5" w:rsidR="00AE2F77" w:rsidRDefault="00AE2F77" w:rsidP="00556465">
      <w:pPr>
        <w:pStyle w:val="Geenafstand"/>
      </w:pPr>
    </w:p>
    <w:p w14:paraId="599D8514" w14:textId="180E745C" w:rsidR="00AE2F77" w:rsidRDefault="00AE2F77" w:rsidP="00556465">
      <w:pPr>
        <w:pStyle w:val="Geenafstand"/>
      </w:pPr>
      <w:r>
        <w:t xml:space="preserve">Secretariaat </w:t>
      </w:r>
      <w:r w:rsidR="00F54D64">
        <w:t>en corona coördinator :</w:t>
      </w:r>
    </w:p>
    <w:p w14:paraId="4425A952" w14:textId="1A834DEB" w:rsidR="00AE2F77" w:rsidRDefault="00AE2F77" w:rsidP="00AE2F77">
      <w:pPr>
        <w:pStyle w:val="Geenafstand"/>
      </w:pPr>
      <w:r>
        <w:t>Mevr. R. de Wolff</w:t>
      </w:r>
    </w:p>
    <w:p w14:paraId="29006DA4" w14:textId="75469B55" w:rsidR="00556465" w:rsidRDefault="00556465" w:rsidP="00556465">
      <w:pPr>
        <w:pStyle w:val="Geenafstand"/>
      </w:pPr>
      <w:r>
        <w:t>Skarren 13</w:t>
      </w:r>
    </w:p>
    <w:p w14:paraId="107AEE72" w14:textId="05101015" w:rsidR="00556465" w:rsidRDefault="00556465" w:rsidP="00556465">
      <w:pPr>
        <w:pStyle w:val="Geenafstand"/>
      </w:pPr>
      <w:r>
        <w:t>8517 HM  Scharsterbrug</w:t>
      </w:r>
    </w:p>
    <w:p w14:paraId="48700F5D" w14:textId="4BF8FC52" w:rsidR="00AE2F77" w:rsidRDefault="00AE2F77" w:rsidP="00556465">
      <w:pPr>
        <w:pStyle w:val="Geenafstand"/>
      </w:pPr>
      <w:r>
        <w:t>Tel. : 06-40800677</w:t>
      </w:r>
    </w:p>
    <w:p w14:paraId="1FF74C23" w14:textId="6D30941C" w:rsidR="00AE2F77" w:rsidRDefault="00AE2F77" w:rsidP="00556465">
      <w:pPr>
        <w:pStyle w:val="Geenafstand"/>
      </w:pPr>
    </w:p>
    <w:p w14:paraId="7BAED541" w14:textId="77777777" w:rsidR="00AE2F77" w:rsidRDefault="00AE2F77" w:rsidP="00556465">
      <w:pPr>
        <w:pStyle w:val="Geenafstand"/>
      </w:pPr>
    </w:p>
    <w:p w14:paraId="3A65908E" w14:textId="6B04B9EA" w:rsidR="00AE2F77" w:rsidRDefault="002A7773" w:rsidP="00556465">
      <w:pPr>
        <w:pStyle w:val="Geenafstand"/>
      </w:pPr>
      <w:hyperlink r:id="rId6" w:history="1">
        <w:r w:rsidR="00AE2F77" w:rsidRPr="00253B69">
          <w:rPr>
            <w:rStyle w:val="Hyperlink"/>
          </w:rPr>
          <w:t>www.tvdeskarslach.nl</w:t>
        </w:r>
      </w:hyperlink>
    </w:p>
    <w:p w14:paraId="632FC544" w14:textId="541803EA" w:rsidR="00556465" w:rsidRDefault="002A7773">
      <w:hyperlink r:id="rId7" w:history="1">
        <w:r w:rsidR="00AE2F77" w:rsidRPr="00253B69">
          <w:rPr>
            <w:rStyle w:val="Hyperlink"/>
          </w:rPr>
          <w:t>info@tvdeskarslach.nl</w:t>
        </w:r>
      </w:hyperlink>
    </w:p>
    <w:p w14:paraId="338F8A11" w14:textId="7D92A1CB" w:rsidR="00AE2F77" w:rsidRDefault="00AE2F77" w:rsidP="00AE2F77"/>
    <w:p w14:paraId="7D55E7AC" w14:textId="5F91A0AF" w:rsidR="00F54D64" w:rsidRPr="00F54D64" w:rsidRDefault="00F54D64" w:rsidP="00AE2F77">
      <w:pPr>
        <w:rPr>
          <w:u w:val="single"/>
        </w:rPr>
      </w:pPr>
      <w:r w:rsidRPr="00F54D64">
        <w:rPr>
          <w:u w:val="single"/>
        </w:rPr>
        <w:t>Toezichthouders en trainer :</w:t>
      </w:r>
    </w:p>
    <w:p w14:paraId="70CE40E6" w14:textId="67803B16" w:rsidR="00F54D64" w:rsidRDefault="00F54D64" w:rsidP="00F54D64">
      <w:pPr>
        <w:pStyle w:val="Lijstalinea"/>
        <w:numPr>
          <w:ilvl w:val="0"/>
          <w:numId w:val="1"/>
        </w:numPr>
      </w:pPr>
      <w:r>
        <w:t>Sido Nijholt, trainer : 06-42044985</w:t>
      </w:r>
    </w:p>
    <w:p w14:paraId="3D67A8D6" w14:textId="11394951" w:rsidR="00F54D64" w:rsidRDefault="00F54D64" w:rsidP="00F54D64">
      <w:pPr>
        <w:pStyle w:val="Lijstalinea"/>
        <w:numPr>
          <w:ilvl w:val="0"/>
          <w:numId w:val="1"/>
        </w:numPr>
      </w:pPr>
      <w:r>
        <w:t>Bestuursleden TV de Skarslach, toezichthouders</w:t>
      </w:r>
    </w:p>
    <w:p w14:paraId="5DBE5109" w14:textId="7EB90F92" w:rsidR="00F54D64" w:rsidRDefault="00F54D64" w:rsidP="00F54D64">
      <w:pPr>
        <w:pStyle w:val="Lijstalinea"/>
        <w:ind w:left="1416"/>
      </w:pPr>
      <w:r>
        <w:t xml:space="preserve">Corona coördinator : mevr. R. de </w:t>
      </w:r>
      <w:r w:rsidR="00C12EE1">
        <w:t>W</w:t>
      </w:r>
      <w:r>
        <w:t>olff</w:t>
      </w:r>
    </w:p>
    <w:p w14:paraId="1C97434F" w14:textId="11F5EAA4" w:rsidR="00C12EE1" w:rsidRDefault="00C12EE1" w:rsidP="00C12EE1">
      <w:pPr>
        <w:pStyle w:val="Lijstalinea"/>
        <w:numPr>
          <w:ilvl w:val="0"/>
          <w:numId w:val="1"/>
        </w:numPr>
      </w:pPr>
      <w:r>
        <w:t>Toezichthouders : door het bestuur aangewezen leden.</w:t>
      </w:r>
    </w:p>
    <w:p w14:paraId="2A439BB4" w14:textId="77777777" w:rsidR="00C12EE1" w:rsidRDefault="00C12EE1" w:rsidP="00F54D64">
      <w:pPr>
        <w:pStyle w:val="Lijstalinea"/>
        <w:ind w:left="1416"/>
      </w:pPr>
    </w:p>
    <w:p w14:paraId="250F0ACF" w14:textId="77777777" w:rsidR="00AE2F77" w:rsidRDefault="00AE2F77"/>
    <w:p w14:paraId="1B92CAF4" w14:textId="6980A1C5" w:rsidR="00556465" w:rsidRDefault="00556465"/>
    <w:p w14:paraId="06CAE613" w14:textId="30E922C5" w:rsidR="00556465" w:rsidRDefault="00556465">
      <w:r>
        <w:br w:type="page"/>
      </w:r>
    </w:p>
    <w:p w14:paraId="7AE7BE6C" w14:textId="5E4BE1BB" w:rsidR="00556465" w:rsidRDefault="00AD0C42">
      <w:pPr>
        <w:rPr>
          <w:u w:val="single"/>
        </w:rPr>
      </w:pPr>
      <w:r>
        <w:rPr>
          <w:u w:val="single"/>
        </w:rPr>
        <w:lastRenderedPageBreak/>
        <w:t>Inleiding :</w:t>
      </w:r>
    </w:p>
    <w:p w14:paraId="201FADC9" w14:textId="7A5AAC3E" w:rsidR="00AD0C42" w:rsidRDefault="00AD0C42">
      <w:pPr>
        <w:rPr>
          <w:u w:val="single"/>
        </w:rPr>
      </w:pPr>
    </w:p>
    <w:p w14:paraId="038EB785" w14:textId="1061450F" w:rsidR="00AD0C42" w:rsidRDefault="00AD0C42">
      <w:r>
        <w:t>Tennisvereniging de Skarslâch heeft ruim 80 leden waaronder 2 jeugdleden jonger dan 18 jaar. De vereniging heeft een corona protocol opgesteld waarin is beschreven hoe te handelen en uiteraard binnen de kaders van het kabinetsbeleid en de richtlijnen van de RIVM. Het bestuur is zich bewust dat zij verantwoording hebben voor de veiligheid op ons tenniscomplex in het algemeen en ten aanzien van coron</w:t>
      </w:r>
      <w:r w:rsidR="002A7773">
        <w:t>a</w:t>
      </w:r>
      <w:r>
        <w:t xml:space="preserve"> in het bijzonder én van het uitdragen van dit protocol naar onze leden en de handhaving daarvan.</w:t>
      </w:r>
    </w:p>
    <w:p w14:paraId="1D56A9C1" w14:textId="4E0B7615" w:rsidR="00AD0C42" w:rsidRDefault="00AD0C42">
      <w:r>
        <w:t xml:space="preserve">TV de </w:t>
      </w:r>
      <w:r w:rsidR="002A7773">
        <w:t>Skarslâch</w:t>
      </w:r>
      <w:r>
        <w:t xml:space="preserve"> heeft een relatief klein complex met korte lijnen naar haar leden. We hebben als vereniging de secretaris aangewezen als </w:t>
      </w:r>
      <w:r w:rsidR="002A53AD">
        <w:t>( corona ) contact- en aanspreekpunt voor de leden én de gemeente.</w:t>
      </w:r>
    </w:p>
    <w:p w14:paraId="6955475F" w14:textId="527B9E02" w:rsidR="003654E3" w:rsidRDefault="003654E3">
      <w:r>
        <w:t xml:space="preserve">Als bestuur zijn we voornemens het vrijspelen voor 4 personen op een baan ( “dubbelspel “ ) per 15 mei toe te staan, als aanvulling op het KNLTB advies, na goedkeuring door de gemeente en onder de strikte voorwaarden zoals hieronder weergegeven. </w:t>
      </w:r>
    </w:p>
    <w:p w14:paraId="73C03B50" w14:textId="77777777" w:rsidR="003654E3" w:rsidRDefault="003654E3"/>
    <w:p w14:paraId="344E8716" w14:textId="242C361F" w:rsidR="00752163" w:rsidRPr="00752163" w:rsidRDefault="00752163">
      <w:pPr>
        <w:rPr>
          <w:u w:val="single"/>
        </w:rPr>
      </w:pPr>
      <w:r>
        <w:rPr>
          <w:u w:val="single"/>
        </w:rPr>
        <w:t>Algemeen gebruik van de banen en het complex :</w:t>
      </w:r>
    </w:p>
    <w:p w14:paraId="5BF9C63D" w14:textId="0D33D73F" w:rsidR="00C12EE1" w:rsidRDefault="002A53AD">
      <w:r>
        <w:t>Één maal per week vindt er</w:t>
      </w:r>
      <w:r w:rsidR="00C12EE1">
        <w:t xml:space="preserve"> op een avond éé</w:t>
      </w:r>
      <w:r>
        <w:t xml:space="preserve">n training plaats </w:t>
      </w:r>
      <w:r w:rsidR="00C12EE1">
        <w:t xml:space="preserve">aan 4 tot 8 leden </w:t>
      </w:r>
      <w:r>
        <w:t xml:space="preserve">waarbij de trainer als toezichthouder fungeert. </w:t>
      </w:r>
    </w:p>
    <w:p w14:paraId="1634509D" w14:textId="51343C4A" w:rsidR="002A53AD" w:rsidRDefault="002A53AD">
      <w:r>
        <w:t>Tot september zijn er geen enkele activiteiten, zoals ( interne ) competities, voorzien</w:t>
      </w:r>
      <w:r w:rsidR="003654E3">
        <w:t>.</w:t>
      </w:r>
      <w:r>
        <w:t xml:space="preserve">  Gebruik van de banen is derhalve </w:t>
      </w:r>
      <w:r w:rsidR="003654E3">
        <w:t xml:space="preserve">strikt </w:t>
      </w:r>
      <w:r>
        <w:t>beperkt tot het spelen van enkel – en dubbelpartijen op recreatief gebied voor de eigen leden.</w:t>
      </w:r>
      <w:r w:rsidR="003654E3">
        <w:t xml:space="preserve"> Derhalve ‘vrij spelen </w:t>
      </w:r>
      <w:r w:rsidR="00C12EE1">
        <w:t>voor 2 of 4 leden per baan’.</w:t>
      </w:r>
    </w:p>
    <w:p w14:paraId="6DF33520" w14:textId="29C48212" w:rsidR="00752163" w:rsidRDefault="00752163">
      <w:r>
        <w:t>Als aanvulling en verduidelijking op bijlage 1 geldt dat de tenniskantine ( en het terras ) tot nader order gesloten blijven. Het ( verplichte ) inschrijven vindt plaats in het voorportaaltje van de kantine. In deze ruimte zijn EHBO middelen aanwezig. Ook de knoppen om de baanverlichting aan- en uit te schakelen zijn hier aanwezig.</w:t>
      </w:r>
    </w:p>
    <w:p w14:paraId="72BEACC0" w14:textId="4E9FE029" w:rsidR="00D17F74" w:rsidRDefault="00D17F74">
      <w:r>
        <w:t>Gebruik van het toilet is in principe niet toegestaan Het gebruik ‘in nood’ wordt toegestaan.</w:t>
      </w:r>
    </w:p>
    <w:p w14:paraId="5344C929" w14:textId="5269C27E" w:rsidR="00752163" w:rsidRDefault="002A53AD">
      <w:r>
        <w:t>Kortgeleden zijn al onze leden via de mail op de hoogte gebracht van de richtlijnen voor het gebruik van de banen vanaf 11 mei. ( zie bijlage 1 )</w:t>
      </w:r>
      <w:r w:rsidR="00752163">
        <w:t xml:space="preserve"> Het nu opgestelde protocol verduidelijkt het gebruik van de banen ten aanzien voor het dubbelspel.</w:t>
      </w:r>
    </w:p>
    <w:p w14:paraId="16CB157B" w14:textId="03052AE9" w:rsidR="002A53AD" w:rsidRDefault="00752163">
      <w:pPr>
        <w:rPr>
          <w:u w:val="single"/>
        </w:rPr>
      </w:pPr>
      <w:r w:rsidRPr="00752163">
        <w:rPr>
          <w:u w:val="single"/>
        </w:rPr>
        <w:t xml:space="preserve">Routing : </w:t>
      </w:r>
    </w:p>
    <w:p w14:paraId="51B90555" w14:textId="54A67CC0" w:rsidR="00D17F74" w:rsidRDefault="00D17F74">
      <w:r>
        <w:t>Om zoveel als mogelijk invulling te geven aan de zgn. “1,5 meter regel” is het betreden en verlaten van de banen volledig gescheiden en als volgt geregeld.  :</w:t>
      </w:r>
    </w:p>
    <w:p w14:paraId="784BE330" w14:textId="7ABE4ED2" w:rsidR="00752163" w:rsidRDefault="00752163">
      <w:r>
        <w:t>Baan 1 is de baan welke het dichts bij de kantine ligt. Daarnaast ligt baan 2 ( in het midden ) en daarachter ligt ( als laatste ) baan 3. De banen liggen derhalve i</w:t>
      </w:r>
      <w:r w:rsidR="00D17F74">
        <w:t>n</w:t>
      </w:r>
      <w:r>
        <w:t xml:space="preserve"> de lengte naast elkaar.</w:t>
      </w:r>
    </w:p>
    <w:p w14:paraId="14C12F5F" w14:textId="58A876DF" w:rsidR="00D17F74" w:rsidRDefault="003654E3">
      <w:r>
        <w:t>Het ligt daarbij in de lijn der verwachting dat slechts incidenteel alle drie de banen bezet zullen zijn.</w:t>
      </w:r>
    </w:p>
    <w:p w14:paraId="4C9DD2D6" w14:textId="479E08B7" w:rsidR="00D17F74" w:rsidRPr="00D17F74" w:rsidRDefault="00D17F74">
      <w:pPr>
        <w:rPr>
          <w:i/>
          <w:iCs/>
        </w:rPr>
      </w:pPr>
      <w:r w:rsidRPr="00D17F74">
        <w:rPr>
          <w:i/>
          <w:iCs/>
        </w:rPr>
        <w:t>Baan 1 : leden die gebruik wensen te maken van baan 1 dienen deze baan te betreden en te verlaten via het hekje ter hoogte van de kantine.</w:t>
      </w:r>
    </w:p>
    <w:p w14:paraId="0FCF1A36" w14:textId="592B02AE" w:rsidR="00752163" w:rsidRPr="00D17F74" w:rsidRDefault="00752163">
      <w:pPr>
        <w:rPr>
          <w:i/>
          <w:iCs/>
        </w:rPr>
      </w:pPr>
      <w:r w:rsidRPr="00D17F74">
        <w:rPr>
          <w:i/>
          <w:iCs/>
        </w:rPr>
        <w:t xml:space="preserve">Baan </w:t>
      </w:r>
      <w:r w:rsidR="00D17F74" w:rsidRPr="00D17F74">
        <w:rPr>
          <w:i/>
          <w:iCs/>
        </w:rPr>
        <w:t>2</w:t>
      </w:r>
      <w:r w:rsidRPr="00D17F74">
        <w:rPr>
          <w:i/>
          <w:iCs/>
        </w:rPr>
        <w:t xml:space="preserve"> : leden die gebruik wensen te maken van baan </w:t>
      </w:r>
      <w:r w:rsidR="00D17F74" w:rsidRPr="00D17F74">
        <w:rPr>
          <w:i/>
          <w:iCs/>
        </w:rPr>
        <w:t>2</w:t>
      </w:r>
      <w:r w:rsidRPr="00D17F74">
        <w:rPr>
          <w:i/>
          <w:iCs/>
        </w:rPr>
        <w:t xml:space="preserve"> dienen deze baan te betreden en </w:t>
      </w:r>
      <w:r w:rsidR="00D17F74" w:rsidRPr="00D17F74">
        <w:rPr>
          <w:i/>
          <w:iCs/>
        </w:rPr>
        <w:t>t</w:t>
      </w:r>
      <w:r w:rsidRPr="00D17F74">
        <w:rPr>
          <w:i/>
          <w:iCs/>
        </w:rPr>
        <w:t>e verlaten via de deur aan de kopse zijde van baan 2.</w:t>
      </w:r>
      <w:r w:rsidR="00D17F74" w:rsidRPr="00D17F74">
        <w:rPr>
          <w:i/>
          <w:iCs/>
        </w:rPr>
        <w:t xml:space="preserve"> ( derhalve via het haventerrein )</w:t>
      </w:r>
    </w:p>
    <w:p w14:paraId="2AD52995" w14:textId="54F41FAC" w:rsidR="00752163" w:rsidRPr="00D17F74" w:rsidRDefault="00752163">
      <w:pPr>
        <w:rPr>
          <w:i/>
          <w:iCs/>
        </w:rPr>
      </w:pPr>
      <w:r w:rsidRPr="00D17F74">
        <w:rPr>
          <w:i/>
          <w:iCs/>
        </w:rPr>
        <w:lastRenderedPageBreak/>
        <w:t xml:space="preserve">Baan </w:t>
      </w:r>
      <w:r w:rsidR="00D17F74" w:rsidRPr="00D17F74">
        <w:rPr>
          <w:i/>
          <w:iCs/>
        </w:rPr>
        <w:t>3</w:t>
      </w:r>
      <w:r w:rsidRPr="00D17F74">
        <w:rPr>
          <w:i/>
          <w:iCs/>
        </w:rPr>
        <w:t xml:space="preserve"> : leden die gebruik wensen te maken van baan </w:t>
      </w:r>
      <w:r w:rsidR="00D17F74" w:rsidRPr="00D17F74">
        <w:rPr>
          <w:i/>
          <w:iCs/>
        </w:rPr>
        <w:t>3</w:t>
      </w:r>
      <w:r w:rsidRPr="00D17F74">
        <w:rPr>
          <w:i/>
          <w:iCs/>
        </w:rPr>
        <w:t xml:space="preserve"> dienen deze baan te betreden en te verlaten </w:t>
      </w:r>
      <w:r w:rsidR="00D17F74" w:rsidRPr="00D17F74">
        <w:rPr>
          <w:i/>
          <w:iCs/>
        </w:rPr>
        <w:t>via de hekje in het toeschouwershokje. ( derhalve via het haventerrein en langs het fitnesspark ).</w:t>
      </w:r>
    </w:p>
    <w:p w14:paraId="346FFF33" w14:textId="64B03D12" w:rsidR="00D17F74" w:rsidRDefault="003654E3">
      <w:r>
        <w:t>Indien baan 1 bezet is, dient gebruik te worden gemaakt van baan 3. Pas als baan 1 én 3 bezet zijn, kan gebruik worden gemaakt van baan 2.</w:t>
      </w:r>
    </w:p>
    <w:p w14:paraId="5823BEDB" w14:textId="77777777" w:rsidR="003654E3" w:rsidRDefault="003654E3"/>
    <w:p w14:paraId="0AC395AB" w14:textId="06B57B98" w:rsidR="00D17F74" w:rsidRDefault="00D17F74">
      <w:pPr>
        <w:rPr>
          <w:u w:val="single"/>
        </w:rPr>
      </w:pPr>
      <w:r>
        <w:rPr>
          <w:u w:val="single"/>
        </w:rPr>
        <w:t xml:space="preserve">Persoonlijke beschermingsmiddelen </w:t>
      </w:r>
      <w:r w:rsidR="003654E3">
        <w:rPr>
          <w:u w:val="single"/>
        </w:rPr>
        <w:t xml:space="preserve">en hygiëne </w:t>
      </w:r>
      <w:r>
        <w:rPr>
          <w:u w:val="single"/>
        </w:rPr>
        <w:t>:</w:t>
      </w:r>
    </w:p>
    <w:p w14:paraId="06EE3FAF" w14:textId="58DFCBFE" w:rsidR="003654E3" w:rsidRDefault="00D17F74" w:rsidP="005549D9">
      <w:pPr>
        <w:pStyle w:val="Lijstalinea"/>
        <w:numPr>
          <w:ilvl w:val="0"/>
          <w:numId w:val="5"/>
        </w:numPr>
      </w:pPr>
      <w:r>
        <w:t xml:space="preserve">Handdoeken e.d. zijn uit de toiletten verwijderd. Bij uitzonderlijk gebruik van de toiletten zijn papieren (wegwerp) handdoekjes </w:t>
      </w:r>
      <w:r w:rsidR="003654E3">
        <w:t xml:space="preserve">en zeep </w:t>
      </w:r>
      <w:r>
        <w:t>voorradig.</w:t>
      </w:r>
    </w:p>
    <w:p w14:paraId="270BDF93" w14:textId="2D7D07D0" w:rsidR="00D17F74" w:rsidRPr="00D17F74" w:rsidRDefault="00D17F74" w:rsidP="005549D9">
      <w:pPr>
        <w:pStyle w:val="Lijstalinea"/>
        <w:numPr>
          <w:ilvl w:val="0"/>
          <w:numId w:val="5"/>
        </w:numPr>
      </w:pPr>
      <w:r>
        <w:t xml:space="preserve">Op de tafel waar de inschrijfformulieren liggen is </w:t>
      </w:r>
      <w:r w:rsidR="003654E3">
        <w:t>een flacon met handdesinfectiemiddel geplaatst.</w:t>
      </w:r>
    </w:p>
    <w:p w14:paraId="5087DE20" w14:textId="2E0144ED" w:rsidR="00D17F74" w:rsidRDefault="003654E3" w:rsidP="005549D9">
      <w:pPr>
        <w:pStyle w:val="Lijstalinea"/>
        <w:numPr>
          <w:ilvl w:val="0"/>
          <w:numId w:val="5"/>
        </w:numPr>
      </w:pPr>
      <w:r>
        <w:t>Het bestuur draagt zorg voor schoonmaakmiddelen op basis van chloorbleekloog waarmee we het toilet, eventueel materiaal, kranen, deurkrukken enzovoort mee kunnen ontsmetten. De wijze en frequentie wordt door de contactpersoon met de toezichthouder op dat moment afgestemd.</w:t>
      </w:r>
    </w:p>
    <w:p w14:paraId="01BE1157" w14:textId="77777777" w:rsidR="005549D9" w:rsidRDefault="005549D9" w:rsidP="005549D9">
      <w:pPr>
        <w:pStyle w:val="Lijstalinea"/>
      </w:pPr>
    </w:p>
    <w:p w14:paraId="64EA19AE" w14:textId="40F6C787" w:rsidR="003654E3" w:rsidRDefault="005549D9" w:rsidP="005549D9">
      <w:pPr>
        <w:pStyle w:val="Lijstalinea"/>
        <w:numPr>
          <w:ilvl w:val="0"/>
          <w:numId w:val="5"/>
        </w:numPr>
      </w:pPr>
      <w:r>
        <w:t>Zoals in bijlage 1 is aangegeven mogen de scoreborden niet worden gebruikt. Deze zijn daarom verwijderd.</w:t>
      </w:r>
    </w:p>
    <w:p w14:paraId="793B8084" w14:textId="572D2FC1" w:rsidR="003654E3" w:rsidRDefault="00C12EE1">
      <w:pPr>
        <w:rPr>
          <w:u w:val="single"/>
        </w:rPr>
      </w:pPr>
      <w:r w:rsidRPr="00C12EE1">
        <w:rPr>
          <w:u w:val="single"/>
        </w:rPr>
        <w:t xml:space="preserve">Toezicht </w:t>
      </w:r>
    </w:p>
    <w:p w14:paraId="7B8DDA39" w14:textId="62579B2E" w:rsidR="00C12EE1" w:rsidRDefault="00C12EE1">
      <w:r>
        <w:t>Tijdens de training ( één maal per week ) fungeert de trainer als toezichthouder.</w:t>
      </w:r>
    </w:p>
    <w:p w14:paraId="55E931BD" w14:textId="415B5ACB" w:rsidR="00C12EE1" w:rsidRDefault="00C12EE1" w:rsidP="00C12EE1">
      <w:pPr>
        <w:pStyle w:val="Lijstalinea"/>
        <w:numPr>
          <w:ilvl w:val="0"/>
          <w:numId w:val="4"/>
        </w:numPr>
      </w:pPr>
      <w:r>
        <w:t>Tijdens de training wordt geen materiaal gedeeld.</w:t>
      </w:r>
    </w:p>
    <w:p w14:paraId="68B6F616" w14:textId="75B5A681" w:rsidR="00C12EE1" w:rsidRDefault="00C12EE1" w:rsidP="00C12EE1">
      <w:pPr>
        <w:pStyle w:val="Lijstalinea"/>
        <w:numPr>
          <w:ilvl w:val="0"/>
          <w:numId w:val="4"/>
        </w:numPr>
      </w:pPr>
      <w:r>
        <w:t>De 1,5 meter regel wordt gerespecteerd. Ook onderling tussen de deelnemers aan de training.</w:t>
      </w:r>
    </w:p>
    <w:p w14:paraId="0F94BC59" w14:textId="73557518" w:rsidR="00C12EE1" w:rsidRDefault="00C12EE1" w:rsidP="00C12EE1">
      <w:pPr>
        <w:pStyle w:val="Lijstalinea"/>
        <w:numPr>
          <w:ilvl w:val="0"/>
          <w:numId w:val="4"/>
        </w:numPr>
      </w:pPr>
      <w:r>
        <w:t xml:space="preserve">Voorafgaand aan de training dient iedere deelnemer </w:t>
      </w:r>
      <w:r w:rsidRPr="00C12EE1">
        <w:rPr>
          <w:u w:val="single"/>
        </w:rPr>
        <w:t>thuis</w:t>
      </w:r>
      <w:r>
        <w:t xml:space="preserve"> eventueel gebruik te maken van het toilet, zijn handen te wassen c.q. zijn handen te desinfecteren én de juiste kleding aan te trekken. Zodoende is toegang tot het voorportaaltje van de kantine overbodig en derhalve ( voor de deelnemers ) niet toegestaan.</w:t>
      </w:r>
    </w:p>
    <w:p w14:paraId="307A04A5" w14:textId="25C977FC" w:rsidR="00C12EE1" w:rsidRPr="005549D9" w:rsidRDefault="00C12EE1" w:rsidP="00C12EE1">
      <w:pPr>
        <w:rPr>
          <w:i/>
          <w:iCs/>
        </w:rPr>
      </w:pPr>
      <w:r>
        <w:t xml:space="preserve">Tijdens het vrij spelen zal het bestuur zoveel als mogelijk en gewenst op basis van de inschrijflijst </w:t>
      </w:r>
      <w:r w:rsidR="005549D9">
        <w:t xml:space="preserve">toezicht houden c.q. toezicht laten houden door een lid. </w:t>
      </w:r>
      <w:r w:rsidR="005549D9" w:rsidRPr="005549D9">
        <w:rPr>
          <w:i/>
          <w:iCs/>
        </w:rPr>
        <w:t>Bij het ( herhaaldelijk ) niet nakomen van de opgestelde regels heeft de toezichthouder daarbij de mogelijkheid het complex per direct te ontruimen.</w:t>
      </w:r>
    </w:p>
    <w:p w14:paraId="16020BCD" w14:textId="77777777" w:rsidR="005549D9" w:rsidRDefault="005549D9" w:rsidP="00556465"/>
    <w:p w14:paraId="22FFD904" w14:textId="7B981F9F" w:rsidR="00556465" w:rsidRDefault="005549D9" w:rsidP="00556465">
      <w:r>
        <w:t>Dit protocol zal, indien goedgekeurd door de gemeente, per mail worden toegezonden aan alle leden.</w:t>
      </w:r>
    </w:p>
    <w:p w14:paraId="70FC7666" w14:textId="2D70DC15" w:rsidR="002A53AD" w:rsidRDefault="002A53AD">
      <w:r>
        <w:br w:type="page"/>
      </w:r>
    </w:p>
    <w:p w14:paraId="5DB7EE63" w14:textId="3E36B6FF" w:rsidR="00556465" w:rsidRPr="002A53AD" w:rsidRDefault="002A53AD" w:rsidP="00556465">
      <w:pPr>
        <w:rPr>
          <w:u w:val="single"/>
        </w:rPr>
      </w:pPr>
      <w:r w:rsidRPr="002A53AD">
        <w:rPr>
          <w:u w:val="single"/>
        </w:rPr>
        <w:lastRenderedPageBreak/>
        <w:t>Bijlage 1 :</w:t>
      </w:r>
    </w:p>
    <w:tbl>
      <w:tblPr>
        <w:tblW w:w="5000" w:type="pct"/>
        <w:jc w:val="center"/>
        <w:shd w:val="clear" w:color="auto" w:fill="7A8414"/>
        <w:tblCellMar>
          <w:left w:w="0" w:type="dxa"/>
          <w:right w:w="0" w:type="dxa"/>
        </w:tblCellMar>
        <w:tblLook w:val="04A0" w:firstRow="1" w:lastRow="0" w:firstColumn="1" w:lastColumn="0" w:noHBand="0" w:noVBand="1"/>
      </w:tblPr>
      <w:tblGrid>
        <w:gridCol w:w="9072"/>
      </w:tblGrid>
      <w:tr w:rsidR="002A53AD" w:rsidRPr="002A53AD" w14:paraId="2BE5F179" w14:textId="77777777" w:rsidTr="002A53AD">
        <w:trPr>
          <w:jc w:val="center"/>
        </w:trPr>
        <w:tc>
          <w:tcPr>
            <w:tcW w:w="0" w:type="auto"/>
            <w:shd w:val="clear" w:color="auto" w:fill="7A8414"/>
            <w:tcMar>
              <w:top w:w="0" w:type="dxa"/>
              <w:left w:w="0" w:type="dxa"/>
              <w:bottom w:w="600" w:type="dxa"/>
              <w:right w:w="0" w:type="dxa"/>
            </w:tcMar>
            <w:hideMark/>
          </w:tcPr>
          <w:tbl>
            <w:tblPr>
              <w:tblW w:w="9300" w:type="dxa"/>
              <w:jc w:val="center"/>
              <w:tblCellMar>
                <w:left w:w="0" w:type="dxa"/>
                <w:right w:w="0" w:type="dxa"/>
              </w:tblCellMar>
              <w:tblLook w:val="04A0" w:firstRow="1" w:lastRow="0" w:firstColumn="1" w:lastColumn="0" w:noHBand="0" w:noVBand="1"/>
            </w:tblPr>
            <w:tblGrid>
              <w:gridCol w:w="9300"/>
            </w:tblGrid>
            <w:tr w:rsidR="002A53AD" w:rsidRPr="002A53AD" w14:paraId="314749CB" w14:textId="77777777">
              <w:trPr>
                <w:jc w:val="center"/>
              </w:trPr>
              <w:tc>
                <w:tcPr>
                  <w:tcW w:w="0" w:type="auto"/>
                  <w:hideMark/>
                </w:tcPr>
                <w:tbl>
                  <w:tblPr>
                    <w:tblW w:w="9000" w:type="dxa"/>
                    <w:shd w:val="clear" w:color="auto" w:fill="FFFFFF"/>
                    <w:tblCellMar>
                      <w:left w:w="0" w:type="dxa"/>
                      <w:right w:w="0" w:type="dxa"/>
                    </w:tblCellMar>
                    <w:tblLook w:val="04A0" w:firstRow="1" w:lastRow="0" w:firstColumn="1" w:lastColumn="0" w:noHBand="0" w:noVBand="1"/>
                  </w:tblPr>
                  <w:tblGrid>
                    <w:gridCol w:w="9000"/>
                  </w:tblGrid>
                  <w:tr w:rsidR="002A53AD" w:rsidRPr="002A53AD" w14:paraId="7B34C9A3" w14:textId="77777777">
                    <w:tc>
                      <w:tcPr>
                        <w:tcW w:w="0" w:type="auto"/>
                        <w:shd w:val="clear" w:color="auto" w:fill="FFFFFF"/>
                        <w:tcMar>
                          <w:top w:w="300" w:type="dxa"/>
                          <w:left w:w="0" w:type="dxa"/>
                          <w:bottom w:w="300" w:type="dxa"/>
                          <w:right w:w="0" w:type="dxa"/>
                        </w:tcMar>
                        <w:hideMark/>
                      </w:tcPr>
                      <w:tbl>
                        <w:tblPr>
                          <w:tblW w:w="5000" w:type="pct"/>
                          <w:jc w:val="center"/>
                          <w:tblCellMar>
                            <w:top w:w="240" w:type="dxa"/>
                            <w:left w:w="240" w:type="dxa"/>
                            <w:bottom w:w="240" w:type="dxa"/>
                            <w:right w:w="240" w:type="dxa"/>
                          </w:tblCellMar>
                          <w:tblLook w:val="04A0" w:firstRow="1" w:lastRow="0" w:firstColumn="1" w:lastColumn="0" w:noHBand="0" w:noVBand="1"/>
                        </w:tblPr>
                        <w:tblGrid>
                          <w:gridCol w:w="9000"/>
                        </w:tblGrid>
                        <w:tr w:rsidR="002A53AD" w:rsidRPr="002A53AD" w14:paraId="5F21F4C1" w14:textId="77777777">
                          <w:trPr>
                            <w:jc w:val="center"/>
                          </w:trPr>
                          <w:tc>
                            <w:tcPr>
                              <w:tcW w:w="0" w:type="auto"/>
                              <w:hideMark/>
                            </w:tcPr>
                            <w:tbl>
                              <w:tblPr>
                                <w:tblW w:w="5000" w:type="pct"/>
                                <w:jc w:val="center"/>
                                <w:tblCellMar>
                                  <w:left w:w="0" w:type="dxa"/>
                                  <w:right w:w="0" w:type="dxa"/>
                                </w:tblCellMar>
                                <w:tblLook w:val="04A0" w:firstRow="1" w:lastRow="0" w:firstColumn="1" w:lastColumn="0" w:noHBand="0" w:noVBand="1"/>
                              </w:tblPr>
                              <w:tblGrid>
                                <w:gridCol w:w="8520"/>
                              </w:tblGrid>
                              <w:tr w:rsidR="002A53AD" w:rsidRPr="002A53AD" w14:paraId="031794D6" w14:textId="77777777">
                                <w:trPr>
                                  <w:jc w:val="center"/>
                                </w:trPr>
                                <w:tc>
                                  <w:tcPr>
                                    <w:tcW w:w="0" w:type="auto"/>
                                    <w:hideMark/>
                                  </w:tcPr>
                                  <w:p w14:paraId="585975D3" w14:textId="77777777" w:rsidR="002A53AD" w:rsidRPr="002A53AD" w:rsidRDefault="002A53AD" w:rsidP="002A53AD">
                                    <w:pPr>
                                      <w:spacing w:after="0" w:line="338" w:lineRule="atLeast"/>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Beste leden,</w:t>
                                    </w:r>
                                    <w:r w:rsidRPr="002A53AD">
                                      <w:rPr>
                                        <w:rFonts w:ascii="Verdana" w:eastAsia="Times New Roman" w:hAnsi="Verdana" w:cs="Times New Roman"/>
                                        <w:color w:val="505050"/>
                                        <w:sz w:val="23"/>
                                        <w:szCs w:val="23"/>
                                        <w:lang w:eastAsia="nl-NL"/>
                                      </w:rPr>
                                      <w:br/>
                                    </w:r>
                                    <w:r w:rsidRPr="002A53AD">
                                      <w:rPr>
                                        <w:rFonts w:ascii="Verdana" w:eastAsia="Times New Roman" w:hAnsi="Verdana" w:cs="Times New Roman"/>
                                        <w:color w:val="505050"/>
                                        <w:sz w:val="23"/>
                                        <w:szCs w:val="23"/>
                                        <w:lang w:eastAsia="nl-NL"/>
                                      </w:rPr>
                                      <w:br/>
                                      <w:t>We hebben met z'n alleen even geduld moeten hebben, maar we mogen weer tennissen! Vanaf aanstaande maandag 11 mei zijn de tennisbanen weer geopend. </w:t>
                                    </w:r>
                                    <w:r w:rsidRPr="002A53AD">
                                      <w:rPr>
                                        <w:rFonts w:ascii="Verdana" w:eastAsia="Times New Roman" w:hAnsi="Verdana" w:cs="Times New Roman"/>
                                        <w:color w:val="505050"/>
                                        <w:sz w:val="23"/>
                                        <w:szCs w:val="23"/>
                                        <w:lang w:eastAsia="nl-NL"/>
                                      </w:rPr>
                                      <w:br/>
                                    </w:r>
                                    <w:r w:rsidRPr="002A53AD">
                                      <w:rPr>
                                        <w:rFonts w:ascii="Verdana" w:eastAsia="Times New Roman" w:hAnsi="Verdana" w:cs="Times New Roman"/>
                                        <w:color w:val="505050"/>
                                        <w:sz w:val="23"/>
                                        <w:szCs w:val="23"/>
                                        <w:lang w:eastAsia="nl-NL"/>
                                      </w:rPr>
                                      <w:br/>
                                      <w:t>De KNLTB heeft voor de clubs </w:t>
                                    </w:r>
                                    <w:hyperlink r:id="rId8" w:tgtFrame="_blank" w:history="1">
                                      <w:r w:rsidRPr="002A53AD">
                                        <w:rPr>
                                          <w:rFonts w:ascii="Verdana" w:eastAsia="Times New Roman" w:hAnsi="Verdana" w:cs="Times New Roman"/>
                                          <w:color w:val="EB4102"/>
                                          <w:sz w:val="23"/>
                                          <w:szCs w:val="23"/>
                                          <w:u w:val="single"/>
                                          <w:lang w:eastAsia="nl-NL"/>
                                        </w:rPr>
                                        <w:t>richtlijnen</w:t>
                                      </w:r>
                                    </w:hyperlink>
                                    <w:r w:rsidRPr="002A53AD">
                                      <w:rPr>
                                        <w:rFonts w:ascii="Verdana" w:eastAsia="Times New Roman" w:hAnsi="Verdana" w:cs="Times New Roman"/>
                                        <w:color w:val="505050"/>
                                        <w:sz w:val="23"/>
                                        <w:szCs w:val="23"/>
                                        <w:lang w:eastAsia="nl-NL"/>
                                      </w:rPr>
                                      <w:t> opgesteld om met z'n allen op een veilige en verantwoorde manier te kunnen sporten. Bij deze richtlijnen sluiten wij ons als vereniging graag aan. </w:t>
                                    </w:r>
                                    <w:r w:rsidRPr="002A53AD">
                                      <w:rPr>
                                        <w:rFonts w:ascii="Verdana" w:eastAsia="Times New Roman" w:hAnsi="Verdana" w:cs="Times New Roman"/>
                                        <w:color w:val="505050"/>
                                        <w:sz w:val="23"/>
                                        <w:szCs w:val="23"/>
                                        <w:lang w:eastAsia="nl-NL"/>
                                      </w:rPr>
                                      <w:br/>
                                    </w:r>
                                    <w:r w:rsidRPr="002A53AD">
                                      <w:rPr>
                                        <w:rFonts w:ascii="Verdana" w:eastAsia="Times New Roman" w:hAnsi="Verdana" w:cs="Times New Roman"/>
                                        <w:color w:val="505050"/>
                                        <w:sz w:val="23"/>
                                        <w:szCs w:val="23"/>
                                        <w:lang w:eastAsia="nl-NL"/>
                                      </w:rPr>
                                      <w:br/>
                                      <w:t>De belangrijkste richtlijnen/regels zijn als volgt:</w:t>
                                    </w:r>
                                  </w:p>
                                  <w:p w14:paraId="7B0A0DB8" w14:textId="77777777" w:rsidR="002A53AD" w:rsidRPr="002A53AD" w:rsidRDefault="002A53AD" w:rsidP="002A53AD">
                                    <w:pPr>
                                      <w:numPr>
                                        <w:ilvl w:val="0"/>
                                        <w:numId w:val="2"/>
                                      </w:numPr>
                                      <w:spacing w:before="100" w:beforeAutospacing="1" w:after="100" w:afterAutospacing="1" w:line="338" w:lineRule="atLeast"/>
                                      <w:ind w:left="945"/>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u w:val="single"/>
                                        <w:lang w:eastAsia="nl-NL"/>
                                      </w:rPr>
                                      <w:t>Richtlijnen voor vrij tennissen:</w:t>
                                    </w:r>
                                  </w:p>
                                  <w:p w14:paraId="4BBD4587"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Alle algemene hygiëne regels van het RIVM blijven gelden.</w:t>
                                    </w:r>
                                  </w:p>
                                  <w:p w14:paraId="37212549"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De kantine en het terras voor de kantine blijven gesloten.</w:t>
                                    </w:r>
                                  </w:p>
                                  <w:p w14:paraId="0DA021D0"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De toiletten in de kantine kunnen ook niet worden gebruikt. </w:t>
                                    </w:r>
                                  </w:p>
                                  <w:p w14:paraId="533DD631"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Vooraf inschrijven voor een baan (dit kan in de hal van de kantine).</w:t>
                                    </w:r>
                                  </w:p>
                                  <w:p w14:paraId="064F0765"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Maximaal 10 minuten voor het moment dat je een baan hebt gereserveerd aanwezig zijn. </w:t>
                                    </w:r>
                                  </w:p>
                                  <w:p w14:paraId="20DB6F42"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Meteen na afloop het park verlaten.</w:t>
                                    </w:r>
                                  </w:p>
                                  <w:p w14:paraId="1D47E7FB"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Voor vrij spelen geldt: Alleen enkelen, dus </w:t>
                                    </w:r>
                                    <w:r w:rsidRPr="002A53AD">
                                      <w:rPr>
                                        <w:rFonts w:ascii="Verdana" w:eastAsia="Times New Roman" w:hAnsi="Verdana" w:cs="Times New Roman"/>
                                        <w:i/>
                                        <w:iCs/>
                                        <w:color w:val="505050"/>
                                        <w:sz w:val="23"/>
                                        <w:szCs w:val="23"/>
                                        <w:u w:val="single"/>
                                        <w:lang w:eastAsia="nl-NL"/>
                                      </w:rPr>
                                      <w:t>maximaal 2 personen per baan</w:t>
                                    </w:r>
                                    <w:r w:rsidRPr="002A53AD">
                                      <w:rPr>
                                        <w:rFonts w:ascii="Verdana" w:eastAsia="Times New Roman" w:hAnsi="Verdana" w:cs="Times New Roman"/>
                                        <w:color w:val="505050"/>
                                        <w:sz w:val="23"/>
                                        <w:szCs w:val="23"/>
                                        <w:lang w:eastAsia="nl-NL"/>
                                      </w:rPr>
                                      <w:t> (met uitzondering van families/gezinnen).</w:t>
                                    </w:r>
                                  </w:p>
                                  <w:p w14:paraId="6A9B5A14"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Alleen welkom wanneer je een baan hebt gereserveerd (het is dus niet toegestaan om te kijken).</w:t>
                                    </w:r>
                                  </w:p>
                                  <w:p w14:paraId="64DB9F8F"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Neem je eigen ballen mee.</w:t>
                                    </w:r>
                                  </w:p>
                                  <w:p w14:paraId="5885192C"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Neem je eigen materiaal mee (zoals bijvoorbeeld een bidon, die je daarnaast bij voorkeur thuis hebt gevuld).</w:t>
                                    </w:r>
                                  </w:p>
                                  <w:p w14:paraId="0523A03A"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In de rustmomenten niet naast elkaar op het bankje zitten.</w:t>
                                    </w:r>
                                  </w:p>
                                  <w:p w14:paraId="42C6927C"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Bij wisselen van speelhelft wissel je met de klok mee.</w:t>
                                    </w:r>
                                  </w:p>
                                  <w:p w14:paraId="56EE687A"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lastRenderedPageBreak/>
                                      <w:t>Maak geen gebruik van de scoreborden.</w:t>
                                    </w:r>
                                  </w:p>
                                  <w:p w14:paraId="132AEA76" w14:textId="77777777" w:rsidR="002A53AD" w:rsidRPr="002A53AD" w:rsidRDefault="002A53AD" w:rsidP="002A53AD">
                                    <w:pPr>
                                      <w:numPr>
                                        <w:ilvl w:val="0"/>
                                        <w:numId w:val="2"/>
                                      </w:numPr>
                                      <w:spacing w:before="100" w:beforeAutospacing="1" w:after="100" w:afterAutospacing="1" w:line="338" w:lineRule="atLeast"/>
                                      <w:ind w:left="945"/>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u w:val="single"/>
                                        <w:lang w:eastAsia="nl-NL"/>
                                      </w:rPr>
                                      <w:t>Richtlijnen voor trainingen:</w:t>
                                    </w:r>
                                  </w:p>
                                  <w:p w14:paraId="7071780C"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De trainingen voor de volwassenen worden weer opgestart.</w:t>
                                    </w:r>
                                  </w:p>
                                  <w:p w14:paraId="4C1753A1"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Neem de 1,5 meter regel in acht.</w:t>
                                    </w:r>
                                  </w:p>
                                  <w:p w14:paraId="35F0174A"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Maximaal 4 spelers per baan (uiteraard met inachtneming van de 1,5 meter).</w:t>
                                    </w:r>
                                  </w:p>
                                  <w:p w14:paraId="56BA3684"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Maximaal 10 minuten voor aanvang van de training aanwezig en direct na afloop weer naar huis gaan.</w:t>
                                    </w:r>
                                  </w:p>
                                  <w:p w14:paraId="40CA4E7A" w14:textId="77777777" w:rsidR="002A53AD" w:rsidRPr="002A53AD" w:rsidRDefault="002A53AD" w:rsidP="002A53AD">
                                    <w:pPr>
                                      <w:numPr>
                                        <w:ilvl w:val="1"/>
                                        <w:numId w:val="2"/>
                                      </w:numPr>
                                      <w:spacing w:before="100" w:beforeAutospacing="1" w:after="100" w:afterAutospacing="1" w:line="338" w:lineRule="atLeast"/>
                                      <w:ind w:left="1890"/>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Zelf een gevulde bidon meenemen (bij voorkeur niet vullen op de club).</w:t>
                                    </w:r>
                                  </w:p>
                                  <w:p w14:paraId="2C318712" w14:textId="77777777" w:rsidR="002A53AD" w:rsidRPr="002A53AD" w:rsidRDefault="002A53AD" w:rsidP="002A53AD">
                                    <w:pPr>
                                      <w:spacing w:after="0" w:line="338" w:lineRule="atLeast"/>
                                      <w:rPr>
                                        <w:rFonts w:ascii="Verdana" w:eastAsia="Times New Roman" w:hAnsi="Verdana" w:cs="Times New Roman"/>
                                        <w:color w:val="505050"/>
                                        <w:sz w:val="23"/>
                                        <w:szCs w:val="23"/>
                                        <w:lang w:eastAsia="nl-NL"/>
                                      </w:rPr>
                                    </w:pPr>
                                    <w:r w:rsidRPr="002A53AD">
                                      <w:rPr>
                                        <w:rFonts w:ascii="Verdana" w:eastAsia="Times New Roman" w:hAnsi="Verdana" w:cs="Times New Roman"/>
                                        <w:color w:val="505050"/>
                                        <w:sz w:val="23"/>
                                        <w:szCs w:val="23"/>
                                        <w:lang w:eastAsia="nl-NL"/>
                                      </w:rPr>
                                      <w:t>We hopen hierbij op jullie medewerking, zodat we met z'n allen weer verantwoord en veilig kunnen tennissen.</w:t>
                                    </w:r>
                                    <w:r w:rsidRPr="002A53AD">
                                      <w:rPr>
                                        <w:rFonts w:ascii="Verdana" w:eastAsia="Times New Roman" w:hAnsi="Verdana" w:cs="Times New Roman"/>
                                        <w:color w:val="505050"/>
                                        <w:sz w:val="23"/>
                                        <w:szCs w:val="23"/>
                                        <w:lang w:eastAsia="nl-NL"/>
                                      </w:rPr>
                                      <w:br/>
                                    </w:r>
                                    <w:r w:rsidRPr="002A53AD">
                                      <w:rPr>
                                        <w:rFonts w:ascii="Verdana" w:eastAsia="Times New Roman" w:hAnsi="Verdana" w:cs="Times New Roman"/>
                                        <w:color w:val="505050"/>
                                        <w:sz w:val="23"/>
                                        <w:szCs w:val="23"/>
                                        <w:lang w:eastAsia="nl-NL"/>
                                      </w:rPr>
                                      <w:br/>
                                      <w:t>Heb je nog vragen omtrent de richtlijnen? Neem gerust contact op met één van de bestuursleden. De contactgegevens zijn te vinden op </w:t>
                                    </w:r>
                                    <w:hyperlink r:id="rId9" w:tgtFrame="_blank" w:history="1">
                                      <w:r w:rsidRPr="002A53AD">
                                        <w:rPr>
                                          <w:rFonts w:ascii="Verdana" w:eastAsia="Times New Roman" w:hAnsi="Verdana" w:cs="Times New Roman"/>
                                          <w:color w:val="EB4102"/>
                                          <w:sz w:val="23"/>
                                          <w:szCs w:val="23"/>
                                          <w:u w:val="single"/>
                                          <w:lang w:eastAsia="nl-NL"/>
                                        </w:rPr>
                                        <w:t>de website</w:t>
                                      </w:r>
                                    </w:hyperlink>
                                    <w:r w:rsidRPr="002A53AD">
                                      <w:rPr>
                                        <w:rFonts w:ascii="Verdana" w:eastAsia="Times New Roman" w:hAnsi="Verdana" w:cs="Times New Roman"/>
                                        <w:color w:val="505050"/>
                                        <w:sz w:val="23"/>
                                        <w:szCs w:val="23"/>
                                        <w:lang w:eastAsia="nl-NL"/>
                                      </w:rPr>
                                      <w:t>. </w:t>
                                    </w:r>
                                    <w:r w:rsidRPr="002A53AD">
                                      <w:rPr>
                                        <w:rFonts w:ascii="Verdana" w:eastAsia="Times New Roman" w:hAnsi="Verdana" w:cs="Times New Roman"/>
                                        <w:color w:val="505050"/>
                                        <w:sz w:val="23"/>
                                        <w:szCs w:val="23"/>
                                        <w:lang w:eastAsia="nl-NL"/>
                                      </w:rPr>
                                      <w:br/>
                                    </w:r>
                                    <w:r w:rsidRPr="002A53AD">
                                      <w:rPr>
                                        <w:rFonts w:ascii="Verdana" w:eastAsia="Times New Roman" w:hAnsi="Verdana" w:cs="Times New Roman"/>
                                        <w:color w:val="505050"/>
                                        <w:sz w:val="23"/>
                                        <w:szCs w:val="23"/>
                                        <w:lang w:eastAsia="nl-NL"/>
                                      </w:rPr>
                                      <w:br/>
                                    </w:r>
                                    <w:r w:rsidRPr="002A53AD">
                                      <w:rPr>
                                        <w:rFonts w:ascii="Verdana" w:eastAsia="Times New Roman" w:hAnsi="Verdana" w:cs="Times New Roman"/>
                                        <w:color w:val="505050"/>
                                        <w:sz w:val="23"/>
                                        <w:szCs w:val="23"/>
                                        <w:lang w:eastAsia="nl-NL"/>
                                      </w:rPr>
                                      <w:br/>
                                      <w:t>Met sportieve groet,</w:t>
                                    </w:r>
                                    <w:r w:rsidRPr="002A53AD">
                                      <w:rPr>
                                        <w:rFonts w:ascii="Verdana" w:eastAsia="Times New Roman" w:hAnsi="Verdana" w:cs="Times New Roman"/>
                                        <w:color w:val="505050"/>
                                        <w:sz w:val="23"/>
                                        <w:szCs w:val="23"/>
                                        <w:lang w:eastAsia="nl-NL"/>
                                      </w:rPr>
                                      <w:br/>
                                    </w:r>
                                    <w:r w:rsidRPr="002A53AD">
                                      <w:rPr>
                                        <w:rFonts w:ascii="Verdana" w:eastAsia="Times New Roman" w:hAnsi="Verdana" w:cs="Times New Roman"/>
                                        <w:color w:val="505050"/>
                                        <w:sz w:val="23"/>
                                        <w:szCs w:val="23"/>
                                        <w:lang w:eastAsia="nl-NL"/>
                                      </w:rPr>
                                      <w:br/>
                                      <w:t>Bestuur TV de Skarslach</w:t>
                                    </w:r>
                                  </w:p>
                                </w:tc>
                              </w:tr>
                            </w:tbl>
                            <w:p w14:paraId="3AB57A4F" w14:textId="77777777" w:rsidR="002A53AD" w:rsidRPr="002A53AD" w:rsidRDefault="002A53AD" w:rsidP="002A53AD">
                              <w:pPr>
                                <w:spacing w:after="0" w:line="240" w:lineRule="auto"/>
                                <w:jc w:val="center"/>
                                <w:rPr>
                                  <w:rFonts w:ascii="Helvetica" w:eastAsia="Times New Roman" w:hAnsi="Helvetica" w:cs="Helvetica"/>
                                  <w:sz w:val="24"/>
                                  <w:szCs w:val="24"/>
                                  <w:lang w:eastAsia="nl-NL"/>
                                </w:rPr>
                              </w:pPr>
                            </w:p>
                          </w:tc>
                        </w:tr>
                      </w:tbl>
                      <w:p w14:paraId="34B7689B" w14:textId="77777777" w:rsidR="002A53AD" w:rsidRPr="002A53AD" w:rsidRDefault="002A53AD" w:rsidP="002A53AD">
                        <w:pPr>
                          <w:spacing w:after="0" w:line="240" w:lineRule="auto"/>
                          <w:jc w:val="center"/>
                          <w:rPr>
                            <w:rFonts w:ascii="Helvetica" w:eastAsia="Times New Roman" w:hAnsi="Helvetica" w:cs="Helvetica"/>
                            <w:sz w:val="24"/>
                            <w:szCs w:val="24"/>
                            <w:lang w:eastAsia="nl-NL"/>
                          </w:rPr>
                        </w:pPr>
                      </w:p>
                    </w:tc>
                  </w:tr>
                </w:tbl>
                <w:p w14:paraId="33286F6C" w14:textId="77777777" w:rsidR="002A53AD" w:rsidRPr="002A53AD" w:rsidRDefault="002A53AD" w:rsidP="002A53AD">
                  <w:pPr>
                    <w:spacing w:after="0" w:line="240" w:lineRule="auto"/>
                    <w:rPr>
                      <w:rFonts w:ascii="Helvetica" w:eastAsia="Times New Roman" w:hAnsi="Helvetica" w:cs="Helvetica"/>
                      <w:sz w:val="24"/>
                      <w:szCs w:val="24"/>
                      <w:lang w:eastAsia="nl-NL"/>
                    </w:rPr>
                  </w:pPr>
                </w:p>
              </w:tc>
            </w:tr>
          </w:tbl>
          <w:p w14:paraId="16E6B622" w14:textId="77777777" w:rsidR="002A53AD" w:rsidRPr="002A53AD" w:rsidRDefault="002A53AD" w:rsidP="002A53AD">
            <w:pPr>
              <w:spacing w:after="0" w:line="240" w:lineRule="auto"/>
              <w:jc w:val="center"/>
              <w:rPr>
                <w:rFonts w:ascii="Helvetica" w:eastAsia="Times New Roman" w:hAnsi="Helvetica" w:cs="Helvetica"/>
                <w:sz w:val="24"/>
                <w:szCs w:val="24"/>
                <w:lang w:eastAsia="nl-NL"/>
              </w:rPr>
            </w:pPr>
          </w:p>
        </w:tc>
      </w:tr>
    </w:tbl>
    <w:p w14:paraId="541721D0" w14:textId="77777777" w:rsidR="002A53AD" w:rsidRDefault="002A53AD" w:rsidP="00556465"/>
    <w:sectPr w:rsidR="002A53A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D548D"/>
    <w:multiLevelType w:val="multilevel"/>
    <w:tmpl w:val="FAC27F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DA50D3"/>
    <w:multiLevelType w:val="hybridMultilevel"/>
    <w:tmpl w:val="BD305A0C"/>
    <w:lvl w:ilvl="0" w:tplc="C4F0B34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A102CA"/>
    <w:multiLevelType w:val="hybridMultilevel"/>
    <w:tmpl w:val="869A2D9E"/>
    <w:lvl w:ilvl="0" w:tplc="B890FA8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D8455C6"/>
    <w:multiLevelType w:val="hybridMultilevel"/>
    <w:tmpl w:val="8B9E8F9E"/>
    <w:lvl w:ilvl="0" w:tplc="077220B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7FA54389"/>
    <w:multiLevelType w:val="hybridMultilevel"/>
    <w:tmpl w:val="2CF2A4C8"/>
    <w:lvl w:ilvl="0" w:tplc="8CA89B60">
      <w:start w:val="8517"/>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465"/>
    <w:rsid w:val="002A53AD"/>
    <w:rsid w:val="002A7773"/>
    <w:rsid w:val="003654E3"/>
    <w:rsid w:val="005549D9"/>
    <w:rsid w:val="00556465"/>
    <w:rsid w:val="00752163"/>
    <w:rsid w:val="008609BE"/>
    <w:rsid w:val="00AD0C42"/>
    <w:rsid w:val="00AE2F77"/>
    <w:rsid w:val="00C12EE1"/>
    <w:rsid w:val="00D17F74"/>
    <w:rsid w:val="00F54D6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B0910"/>
  <w15:chartTrackingRefBased/>
  <w15:docId w15:val="{F66B0D9C-E5CC-473B-8EF6-0C8CAF25C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556465"/>
    <w:pPr>
      <w:spacing w:after="0" w:line="240" w:lineRule="auto"/>
    </w:pPr>
  </w:style>
  <w:style w:type="character" w:styleId="Hyperlink">
    <w:name w:val="Hyperlink"/>
    <w:basedOn w:val="Standaardalinea-lettertype"/>
    <w:uiPriority w:val="99"/>
    <w:unhideWhenUsed/>
    <w:rsid w:val="00AE2F77"/>
    <w:rPr>
      <w:color w:val="0563C1" w:themeColor="hyperlink"/>
      <w:u w:val="single"/>
    </w:rPr>
  </w:style>
  <w:style w:type="character" w:styleId="Onopgelostemelding">
    <w:name w:val="Unresolved Mention"/>
    <w:basedOn w:val="Standaardalinea-lettertype"/>
    <w:uiPriority w:val="99"/>
    <w:semiHidden/>
    <w:unhideWhenUsed/>
    <w:rsid w:val="00AE2F77"/>
    <w:rPr>
      <w:color w:val="605E5C"/>
      <w:shd w:val="clear" w:color="auto" w:fill="E1DFDD"/>
    </w:rPr>
  </w:style>
  <w:style w:type="paragraph" w:styleId="Lijstalinea">
    <w:name w:val="List Paragraph"/>
    <w:basedOn w:val="Standaard"/>
    <w:uiPriority w:val="34"/>
    <w:qFormat/>
    <w:rsid w:val="00F54D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2731268">
      <w:bodyDiv w:val="1"/>
      <w:marLeft w:val="0"/>
      <w:marRight w:val="0"/>
      <w:marTop w:val="0"/>
      <w:marBottom w:val="0"/>
      <w:divBdr>
        <w:top w:val="none" w:sz="0" w:space="0" w:color="auto"/>
        <w:left w:val="none" w:sz="0" w:space="0" w:color="auto"/>
        <w:bottom w:val="none" w:sz="0" w:space="0" w:color="auto"/>
        <w:right w:val="none" w:sz="0" w:space="0" w:color="auto"/>
      </w:divBdr>
      <w:divsChild>
        <w:div w:id="164977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0762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vdeskarslach.us2.list-manage.com/track/click?u=f08f40fdd19242904219acc34&amp;id=ced24566ab&amp;e=b2b4577d0f" TargetMode="External"/><Relationship Id="rId3" Type="http://schemas.openxmlformats.org/officeDocument/2006/relationships/settings" Target="settings.xml"/><Relationship Id="rId7" Type="http://schemas.openxmlformats.org/officeDocument/2006/relationships/hyperlink" Target="mailto:info@tvdeskarslach.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vdeskarslach.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vdeskarslach.us2.list-manage.com/track/click?u=f08f40fdd19242904219acc34&amp;id=128d7dbfc3&amp;e=b2b4577d0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1182</Words>
  <Characters>6503</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Theunes Braaksma</dc:creator>
  <cp:keywords/>
  <dc:description/>
  <cp:lastModifiedBy>Theunes Braaksma</cp:lastModifiedBy>
  <cp:revision>5</cp:revision>
  <dcterms:created xsi:type="dcterms:W3CDTF">2020-05-13T11:21:00Z</dcterms:created>
  <dcterms:modified xsi:type="dcterms:W3CDTF">2020-05-14T08:00:00Z</dcterms:modified>
</cp:coreProperties>
</file>